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31"/>
        <w:tblW w:w="10080" w:type="dxa"/>
        <w:tblBorders>
          <w:top w:val="thinThickSmallGap" w:sz="24" w:space="0" w:color="1F497D" w:themeColor="text2"/>
          <w:left w:val="thinThickSmallGap" w:sz="24" w:space="0" w:color="1F497D" w:themeColor="text2"/>
          <w:bottom w:val="thickThinSmallGap" w:sz="24" w:space="0" w:color="1F497D" w:themeColor="text2"/>
          <w:right w:val="thickThinSmallGap" w:sz="24" w:space="0" w:color="1F497D" w:themeColor="text2"/>
        </w:tblBorders>
        <w:tblCellMar>
          <w:left w:w="70" w:type="dxa"/>
          <w:right w:w="70" w:type="dxa"/>
        </w:tblCellMar>
        <w:tblLook w:val="0000" w:firstRow="0" w:lastRow="0" w:firstColumn="0" w:lastColumn="0" w:noHBand="0" w:noVBand="0"/>
      </w:tblPr>
      <w:tblGrid>
        <w:gridCol w:w="10080"/>
      </w:tblGrid>
      <w:tr w:rsidR="00EE6528" w:rsidRPr="00F401C6" w:rsidTr="00154655">
        <w:trPr>
          <w:trHeight w:val="2520"/>
        </w:trPr>
        <w:tc>
          <w:tcPr>
            <w:tcW w:w="10080" w:type="dxa"/>
          </w:tcPr>
          <w:p w:rsidR="00EE6528" w:rsidRPr="00F401C6" w:rsidRDefault="00EE6528" w:rsidP="00154655">
            <w:pPr>
              <w:pStyle w:val="lfej"/>
              <w:ind w:left="36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01C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6192" behindDoc="0" locked="0" layoutInCell="1" allowOverlap="1" wp14:anchorId="6510A214" wp14:editId="4A26CBFB">
                  <wp:simplePos x="0" y="0"/>
                  <wp:positionH relativeFrom="column">
                    <wp:posOffset>69850</wp:posOffset>
                  </wp:positionH>
                  <wp:positionV relativeFrom="paragraph">
                    <wp:posOffset>100330</wp:posOffset>
                  </wp:positionV>
                  <wp:extent cx="1371600" cy="1285240"/>
                  <wp:effectExtent l="0" t="0" r="0" b="0"/>
                  <wp:wrapNone/>
                  <wp:docPr id="11" name="Kép 11" descr="som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ogy"/>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3716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1C6">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EE6528" w:rsidRPr="00F401C6" w:rsidRDefault="00EE6528" w:rsidP="00154655">
            <w:pPr>
              <w:pStyle w:val="lfej"/>
              <w:ind w:left="360"/>
              <w:jc w:val="center"/>
              <w:rPr>
                <w:b/>
                <w:color w:val="FF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57216" behindDoc="0" locked="0" layoutInCell="1" allowOverlap="1" wp14:anchorId="4D6C398B" wp14:editId="4BE86FC6">
                  <wp:simplePos x="0" y="0"/>
                  <wp:positionH relativeFrom="column">
                    <wp:posOffset>5441950</wp:posOffset>
                  </wp:positionH>
                  <wp:positionV relativeFrom="paragraph">
                    <wp:posOffset>49530</wp:posOffset>
                  </wp:positionV>
                  <wp:extent cx="800100" cy="1143000"/>
                  <wp:effectExtent l="0" t="0" r="0" b="0"/>
                  <wp:wrapNone/>
                  <wp:docPr id="12" name="Kép 1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er"/>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1C6">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inline distT="0" distB="0" distL="0" distR="0" wp14:anchorId="2F14D673" wp14:editId="4D73B33F">
                      <wp:extent cx="2752725" cy="609600"/>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52725" cy="609600"/>
                              </a:xfrm>
                              <a:prstGeom prst="rect">
                                <a:avLst/>
                              </a:prstGeom>
                            </wps:spPr>
                            <wps:txbx>
                              <w:txbxContent>
                                <w:p w:rsidR="00EE6528" w:rsidRDefault="00EE6528" w:rsidP="00EE6528">
                                  <w:pPr>
                                    <w:pStyle w:val="NormlWeb"/>
                                    <w:spacing w:before="0" w:after="0"/>
                                    <w:jc w:val="center"/>
                                  </w:pPr>
                                  <w:r w:rsidRPr="00EE652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 L B Í R</w:t>
                                  </w:r>
                                </w:p>
                              </w:txbxContent>
                            </wps:txbx>
                            <wps:bodyPr wrap="square" numCol="1" fromWordArt="1">
                              <a:prstTxWarp prst="textPlain">
                                <a:avLst>
                                  <a:gd name="adj" fmla="val 50000"/>
                                </a:avLst>
                              </a:prstTxWarp>
                              <a:spAutoFit/>
                            </wps:bodyPr>
                          </wps:wsp>
                        </a:graphicData>
                      </a:graphic>
                    </wp:inline>
                  </w:drawing>
                </mc:Choice>
                <mc:Fallback>
                  <w:pict>
                    <v:shapetype w14:anchorId="2F14D673" id="_x0000_t202" coordsize="21600,21600" o:spt="202" path="m,l,21600r21600,l21600,xe">
                      <v:stroke joinstyle="miter"/>
                      <v:path gradientshapeok="t" o:connecttype="rect"/>
                    </v:shapetype>
                    <v:shape id="WordArt 1" o:spid="_x0000_s1026" type="#_x0000_t202" style="width:216.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" filled="f" stroked="f">
                      <o:lock v:ext="edit" shapetype="t"/>
                      <v:textbox style="mso-fit-shape-to-text:t">
                        <w:txbxContent>
                          <w:p w:rsidR="00EE6528" w:rsidRDefault="00EE6528" w:rsidP="00EE6528">
                            <w:pPr>
                              <w:pStyle w:val="NormlWeb"/>
                              <w:spacing w:before="0" w:after="0"/>
                              <w:jc w:val="center"/>
                            </w:pPr>
                            <w:r w:rsidRPr="00EE652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 L B Í R</w:t>
                            </w:r>
                          </w:p>
                        </w:txbxContent>
                      </v:textbox>
                      <w10:anchorlock/>
                    </v:shape>
                  </w:pict>
                </mc:Fallback>
              </mc:AlternateContent>
            </w:r>
          </w:p>
          <w:p w:rsidR="00EE6528" w:rsidRPr="00F401C6" w:rsidRDefault="00EE6528" w:rsidP="00154655">
            <w:pPr>
              <w:pStyle w:val="lfej"/>
              <w:ind w:left="360"/>
              <w:rPr>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01C6">
              <w:rPr>
                <w:b/>
                <w:color w:val="FF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rsidRPr="00F401C6">
              <w:rPr>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Elektronikus Lakossági Bűnmegelőzési Információs Rendszer</w:t>
            </w:r>
          </w:p>
          <w:p w:rsidR="00EE6528" w:rsidRPr="00F401C6" w:rsidRDefault="00EE6528" w:rsidP="00154655">
            <w:pPr>
              <w:pStyle w:val="lfej"/>
              <w:ind w:left="360"/>
              <w:rPr>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E6528" w:rsidRPr="00F401C6" w:rsidRDefault="00EE6528" w:rsidP="00AE7A48">
            <w:pPr>
              <w:ind w:left="360"/>
              <w:jc w:val="center"/>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01C6">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AE7A48">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F401C6">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87E9E">
              <w:rPr>
                <w:color w:val="000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szeptember</w:t>
            </w:r>
          </w:p>
        </w:tc>
      </w:tr>
    </w:tbl>
    <w:p w:rsidR="00EE6528" w:rsidRDefault="00EE6528" w:rsidP="00EE6528">
      <w:pPr>
        <w:pStyle w:val="Norml0"/>
        <w:spacing w:after="200"/>
        <w:jc w:val="center"/>
        <w:rPr>
          <w:rFonts w:ascii="Times New Roman" w:hAnsi="Times New Roman"/>
          <w:color w:val="000000"/>
        </w:rPr>
      </w:pPr>
    </w:p>
    <w:p w:rsidR="00187E9E" w:rsidRPr="00187E9E" w:rsidRDefault="00187E9E" w:rsidP="00187E9E">
      <w:pPr>
        <w:pStyle w:val="Kiemeltidzet"/>
        <w:rPr>
          <w:sz w:val="52"/>
          <w:szCs w:val="52"/>
          <w:lang w:eastAsia="hu-HU"/>
        </w:rPr>
      </w:pPr>
      <w:r w:rsidRPr="00187E9E">
        <w:rPr>
          <w:sz w:val="52"/>
          <w:szCs w:val="52"/>
          <w:lang w:eastAsia="hu-HU"/>
        </w:rPr>
        <w:t>BECSENGETTEK</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187E9E" w:rsidRPr="00187E9E" w:rsidRDefault="00187E9E" w:rsidP="00187E9E">
      <w:pPr>
        <w:widowControl w:val="0"/>
        <w:autoSpaceDE w:val="0"/>
        <w:autoSpaceDN w:val="0"/>
        <w:adjustRightInd w:val="0"/>
        <w:spacing w:before="240" w:after="60" w:line="240" w:lineRule="auto"/>
        <w:jc w:val="both"/>
        <w:outlineLvl w:val="0"/>
        <w:rPr>
          <w:rFonts w:ascii="TimesNewRomanPS-BoldMT" w:eastAsia="Times New Roman" w:hAnsi="TimesNewRomanPS-BoldMT" w:cs="Times New Roman"/>
          <w:b/>
          <w:color w:val="000000"/>
          <w:kern w:val="28"/>
          <w:sz w:val="32"/>
          <w:szCs w:val="32"/>
          <w:u w:val="single"/>
          <w:lang w:eastAsia="hu-HU"/>
        </w:rPr>
      </w:pPr>
      <w:r w:rsidRPr="00187E9E">
        <w:rPr>
          <w:rFonts w:ascii="TimesNewRomanPS-BoldMT" w:eastAsia="Times New Roman" w:hAnsi="TimesNewRomanPS-BoldMT" w:cs="Times New Roman"/>
          <w:b/>
          <w:color w:val="000000"/>
          <w:kern w:val="28"/>
          <w:sz w:val="32"/>
          <w:szCs w:val="32"/>
          <w:u w:val="single"/>
          <w:lang w:eastAsia="hu-HU"/>
        </w:rPr>
        <w:t>Bűnmegelőzési tanácsok kisiskolásoknak és szüleiknek:</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 New Roman" w:eastAsia="Times New Roman" w:hAnsi="Times New Roman" w:cs="Times New Roman"/>
          <w:noProof/>
          <w:sz w:val="24"/>
          <w:szCs w:val="24"/>
          <w:lang w:eastAsia="hu-HU"/>
        </w:rPr>
        <w:drawing>
          <wp:anchor distT="0" distB="0" distL="114300" distR="114300" simplePos="0" relativeHeight="251659264" behindDoc="1" locked="0" layoutInCell="1" allowOverlap="1" wp14:anchorId="55224EBF" wp14:editId="2033D320">
            <wp:simplePos x="0" y="0"/>
            <wp:positionH relativeFrom="margin">
              <wp:align>right</wp:align>
            </wp:positionH>
            <wp:positionV relativeFrom="paragraph">
              <wp:posOffset>158115</wp:posOffset>
            </wp:positionV>
            <wp:extent cx="2190750" cy="1466850"/>
            <wp:effectExtent l="0" t="0" r="0" b="0"/>
            <wp:wrapTight wrapText="bothSides">
              <wp:wrapPolygon edited="0">
                <wp:start x="0" y="0"/>
                <wp:lineTo x="0" y="21319"/>
                <wp:lineTo x="21412" y="21319"/>
                <wp:lineTo x="21412"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E9E">
        <w:rPr>
          <w:rFonts w:ascii="TimesNewRomanPS-BoldMT" w:eastAsia="Times New Roman" w:hAnsi="TimesNewRomanPS-BoldMT" w:cs="Times New Roman"/>
          <w:b/>
          <w:bCs/>
          <w:color w:val="000000"/>
          <w:sz w:val="24"/>
          <w:szCs w:val="24"/>
          <w:lang w:eastAsia="hu-HU"/>
        </w:rPr>
        <w:t xml:space="preserve">Technikai eszközök </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Egyre több általános iskoláskorú gyermek használ mobiltelefont. Ha úgy döntenek, hogy a gyereknek mobilt vesznek, olcsóbb készüléket válasszanak, hiszen leeshet, eltörhet, ellophatják. A gyerek könnyű célpont egy bűnöző számára, a drága technikai eszköz és a védtelen gyerek együtt a legjobb rablócsalogató. Csak a szükséges tárgyakat vigye magával a gyermek, nagyobb értékű ékszernek, technikai eszköznek nincs helye az iskolában!</w:t>
      </w:r>
    </w:p>
    <w:p w:rsidR="00187E9E" w:rsidRPr="00187E9E" w:rsidRDefault="00187E9E" w:rsidP="00187E9E">
      <w:pPr>
        <w:widowControl w:val="0"/>
        <w:tabs>
          <w:tab w:val="left" w:pos="4500"/>
        </w:tabs>
        <w:autoSpaceDE w:val="0"/>
        <w:autoSpaceDN w:val="0"/>
        <w:adjustRightInd w:val="0"/>
        <w:spacing w:after="0" w:line="240" w:lineRule="auto"/>
        <w:rPr>
          <w:rFonts w:ascii="SymbolMT" w:eastAsia="Times New Roman" w:hAnsi="SymbolMT" w:cs="Times New Roman"/>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NewRomanPS-BoldMT" w:eastAsia="Times New Roman" w:hAnsi="TimesNewRomanPS-BoldMT" w:cs="Times New Roman"/>
          <w:b/>
          <w:bCs/>
          <w:color w:val="000000"/>
          <w:sz w:val="24"/>
          <w:szCs w:val="24"/>
          <w:lang w:eastAsia="hu-HU"/>
        </w:rPr>
        <w:t>Egyedül otthon</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Gyerekeinkkel beszéljük meg, hogy kinek nyithatnak ajtót, mit mondjanak, ha telefonálnának vagy személyesen keresnének bennünket ismeretlenek. Megnyugtató, ha van egy megbízható szomszéd vagy közelben lakó ismerős, akinél pótkulcsot hagyhatunk, és van kihez fordulni, amíg egyedül van otthon. Lakáskulcsát ne tegye ajtaja közelében található „biztos rejtekhelyre” (lábtörlő, villanyóraszekrény stb.)!</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NewRomanPS-BoldMT" w:eastAsia="Times New Roman" w:hAnsi="TimesNewRomanPS-BoldMT" w:cs="Times New Roman"/>
          <w:b/>
          <w:bCs/>
          <w:color w:val="000000"/>
          <w:sz w:val="24"/>
          <w:szCs w:val="24"/>
          <w:lang w:eastAsia="hu-HU"/>
        </w:rPr>
        <w:t>Késések</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 xml:space="preserve">Amikor megbeszéljük gyerekeinkkel, hogy tanítás vagy más esti program után értük megyünk, egyeztessük azt is, mit tegyenek, ha csak késve </w:t>
      </w:r>
      <w:r w:rsidR="00B81933">
        <w:rPr>
          <w:rFonts w:ascii="TimesNewRomanPSMT" w:eastAsia="Times New Roman" w:hAnsi="TimesNewRomanPSMT" w:cs="Times New Roman"/>
          <w:color w:val="000000"/>
          <w:sz w:val="24"/>
          <w:szCs w:val="24"/>
          <w:lang w:eastAsia="hu-HU"/>
        </w:rPr>
        <w:t>érünk oda</w:t>
      </w:r>
      <w:r w:rsidRPr="00187E9E">
        <w:rPr>
          <w:rFonts w:ascii="TimesNewRomanPSMT" w:eastAsia="Times New Roman" w:hAnsi="TimesNewRomanPSMT" w:cs="Times New Roman"/>
          <w:color w:val="000000"/>
          <w:sz w:val="24"/>
          <w:szCs w:val="24"/>
          <w:lang w:eastAsia="hu-HU"/>
        </w:rPr>
        <w:t>!</w:t>
      </w:r>
    </w:p>
    <w:p w:rsidR="00187E9E" w:rsidRPr="00187E9E" w:rsidRDefault="00187E9E" w:rsidP="00187E9E">
      <w:pPr>
        <w:widowControl w:val="0"/>
        <w:tabs>
          <w:tab w:val="left" w:pos="4500"/>
        </w:tabs>
        <w:autoSpaceDE w:val="0"/>
        <w:autoSpaceDN w:val="0"/>
        <w:adjustRightInd w:val="0"/>
        <w:spacing w:after="0" w:line="240" w:lineRule="auto"/>
        <w:jc w:val="both"/>
        <w:rPr>
          <w:rFonts w:ascii="SymbolMT" w:eastAsia="Times New Roman" w:hAnsi="SymbolMT" w:cs="Times New Roman"/>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187E9E" w:rsidRPr="00187E9E" w:rsidRDefault="00B81933"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 New Roman" w:eastAsia="Times New Roman" w:hAnsi="Times New Roman" w:cs="Times New Roman"/>
          <w:noProof/>
          <w:sz w:val="24"/>
          <w:szCs w:val="24"/>
          <w:lang w:eastAsia="hu-HU"/>
        </w:rPr>
        <w:lastRenderedPageBreak/>
        <w:drawing>
          <wp:anchor distT="0" distB="0" distL="114300" distR="114300" simplePos="0" relativeHeight="251660288" behindDoc="1" locked="0" layoutInCell="1" allowOverlap="1" wp14:anchorId="7F372F04" wp14:editId="031395BB">
            <wp:simplePos x="0" y="0"/>
            <wp:positionH relativeFrom="margin">
              <wp:align>left</wp:align>
            </wp:positionH>
            <wp:positionV relativeFrom="paragraph">
              <wp:posOffset>0</wp:posOffset>
            </wp:positionV>
            <wp:extent cx="1533525" cy="1533525"/>
            <wp:effectExtent l="0" t="0" r="9525" b="9525"/>
            <wp:wrapTight wrapText="bothSides">
              <wp:wrapPolygon edited="0">
                <wp:start x="0" y="0"/>
                <wp:lineTo x="0" y="21466"/>
                <wp:lineTo x="21466" y="21466"/>
                <wp:lineTo x="21466"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E9E" w:rsidRPr="00187E9E">
        <w:rPr>
          <w:rFonts w:ascii="TimesNewRomanPS-BoldMT" w:eastAsia="Times New Roman" w:hAnsi="TimesNewRomanPS-BoldMT" w:cs="Times New Roman"/>
          <w:b/>
          <w:bCs/>
          <w:color w:val="000000"/>
          <w:sz w:val="24"/>
          <w:szCs w:val="24"/>
          <w:lang w:eastAsia="hu-HU"/>
        </w:rPr>
        <w:t>Idegenek</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Nem árt emlékeztetni a gyerekeket arra, hogy ha az utcán idegen szólítja meg őket, sem útbaigazítás, sem pedig más indok alapján ne tartsanak velük, illetve ne fogadjanak el semmit. A gyerekek az iskola környékén találkozhatnak olyan idegenekkel, akik tablettákat, port, vagy édességet kínálnak nekik. Hívják fel a gyerekek figyelmét, hogy idegentől ne fogadjanak el semmit, akkor sem, ha ingyen kínálja, és nagyon csábítónak látszik. Ilyen esetekről pedig mindig számoljanak be a szüleiknek! Ha azt tapasztalod, hogy valaki követ, menj be egy boltba, és kérj segítséget! Ha az utcán segítségre szorul, forduljon felnőtt emberhez! Ha van a környéken rendőr, akkor hozzá. Idegenekkel az interneten se álljanak szóba!</w:t>
      </w:r>
    </w:p>
    <w:p w:rsidR="00187E9E" w:rsidRPr="00187E9E" w:rsidRDefault="00187E9E" w:rsidP="00187E9E">
      <w:pPr>
        <w:widowControl w:val="0"/>
        <w:tabs>
          <w:tab w:val="left" w:pos="4500"/>
        </w:tabs>
        <w:autoSpaceDE w:val="0"/>
        <w:autoSpaceDN w:val="0"/>
        <w:adjustRightInd w:val="0"/>
        <w:spacing w:after="0" w:line="240" w:lineRule="auto"/>
        <w:jc w:val="both"/>
        <w:rPr>
          <w:rFonts w:ascii="SymbolMT" w:eastAsia="Times New Roman" w:hAnsi="SymbolMT" w:cs="Times New Roman"/>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NewRomanPS-BoldMT" w:eastAsia="Times New Roman" w:hAnsi="TimesNewRomanPS-BoldMT" w:cs="Times New Roman"/>
          <w:b/>
          <w:bCs/>
          <w:color w:val="000000"/>
          <w:sz w:val="24"/>
          <w:szCs w:val="24"/>
          <w:lang w:eastAsia="hu-HU"/>
        </w:rPr>
        <w:t>Elérhetőség</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Gondoskodjunk arról, hogy a gyerekeknél mindig ott legyen az elérhetőségünk. Egy iskolástól már joggal elvárható, hogy tudja a nevét, címét, a szülei és a segélyhívó telefonszámát. Ha ez utóbbi túl bonyolult, akkor a táskába, tolltartóba egy megfelelő helyen helyezzünk el egy cédulát, amire a telefonszámok fel vannak jegyezve.</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r w:rsidRPr="00187E9E">
        <w:rPr>
          <w:rFonts w:ascii="Times New Roman" w:eastAsia="Times New Roman" w:hAnsi="Times New Roman" w:cs="Times New Roman"/>
          <w:noProof/>
          <w:sz w:val="24"/>
          <w:szCs w:val="24"/>
          <w:lang w:eastAsia="hu-HU"/>
        </w:rPr>
        <w:drawing>
          <wp:anchor distT="0" distB="0" distL="114300" distR="114300" simplePos="0" relativeHeight="251661312" behindDoc="0" locked="0" layoutInCell="1" allowOverlap="0" wp14:anchorId="2163E25B" wp14:editId="0FEF721D">
            <wp:simplePos x="0" y="0"/>
            <wp:positionH relativeFrom="margin">
              <wp:posOffset>4319905</wp:posOffset>
            </wp:positionH>
            <wp:positionV relativeFrom="paragraph">
              <wp:posOffset>167005</wp:posOffset>
            </wp:positionV>
            <wp:extent cx="1442720" cy="1540510"/>
            <wp:effectExtent l="0" t="0" r="5080" b="254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44272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E9E">
        <w:rPr>
          <w:rFonts w:ascii="TimesNewRomanPS-BoldMT" w:eastAsia="Times New Roman" w:hAnsi="TimesNewRomanPS-BoldMT" w:cs="Times New Roman"/>
          <w:b/>
          <w:bCs/>
          <w:color w:val="000000"/>
          <w:sz w:val="24"/>
          <w:szCs w:val="24"/>
          <w:lang w:eastAsia="hu-HU"/>
        </w:rPr>
        <w:t>Iskolán belüli erőszak</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 xml:space="preserve">Napjaink új kihívása az iskolán belüli erőszak, vagyis amikor diákok társaikat, tanáraikat bántalmazzák. Fontos kiemelni, hogy az iskolai erőszak fogalmába sorolható a fizikai mellett a szexuális és a lelki bántalmazás is. Tudatosítani kell a gyerekekben, hogy az erőszak egyetlen </w:t>
      </w:r>
      <w:proofErr w:type="gramStart"/>
      <w:r w:rsidRPr="00187E9E">
        <w:rPr>
          <w:rFonts w:ascii="TimesNewRomanPSMT" w:eastAsia="Times New Roman" w:hAnsi="TimesNewRomanPSMT" w:cs="Times New Roman"/>
          <w:color w:val="000000"/>
          <w:sz w:val="24"/>
          <w:szCs w:val="24"/>
          <w:lang w:eastAsia="hu-HU"/>
        </w:rPr>
        <w:t>problémát</w:t>
      </w:r>
      <w:proofErr w:type="gramEnd"/>
      <w:r w:rsidRPr="00187E9E">
        <w:rPr>
          <w:rFonts w:ascii="TimesNewRomanPSMT" w:eastAsia="Times New Roman" w:hAnsi="TimesNewRomanPSMT" w:cs="Times New Roman"/>
          <w:color w:val="000000"/>
          <w:sz w:val="24"/>
          <w:szCs w:val="24"/>
          <w:lang w:eastAsia="hu-HU"/>
        </w:rPr>
        <w:t xml:space="preserve"> sem old meg. Játékból, poénból vagy csak a „barátok” elismerésének kivívása miatt diáktársakat, tanárokat bántani, fájdalmat, sérülést okozni nem lehet, mert annak súlyos következményei lehetnek. Az iskolában tanulóhoz méltóan viselkedjen, tisztelje tanárait, társait, tartózkodjon az erőszak valamennyi megjelenési formájától.</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B81933" w:rsidRPr="00187E9E" w:rsidRDefault="00B81933" w:rsidP="00B81933">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BoldMT" w:eastAsia="Times New Roman" w:hAnsi="TimesNewRomanPS-BoldMT" w:cs="Times New Roman"/>
          <w:b/>
          <w:bCs/>
          <w:color w:val="000000"/>
          <w:sz w:val="24"/>
          <w:szCs w:val="24"/>
          <w:lang w:eastAsia="hu-HU"/>
        </w:rPr>
        <w:t>Mindig ugyanazon az útvonalon</w:t>
      </w:r>
    </w:p>
    <w:p w:rsidR="00B81933" w:rsidRPr="00187E9E" w:rsidRDefault="00B81933" w:rsidP="00B81933">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 xml:space="preserve">A biztonságos közlekedés miatt is lényeges, hogy reggel az iskolába, és a tanítás után az iskolából hazafelé is mindig ugyanazon az útvonalon menjen haza a gyermekünk. A legjobb, ha szülőként elkísérjük néhányszor, elmondjuk neki, hogy mire figyeljen, milyen helyzetek várnak rá közben. Lehetőleg olyan útvonalat </w:t>
      </w:r>
      <w:proofErr w:type="spellStart"/>
      <w:r w:rsidRPr="00187E9E">
        <w:rPr>
          <w:rFonts w:ascii="TimesNewRomanPSMT" w:eastAsia="Times New Roman" w:hAnsi="TimesNewRomanPSMT" w:cs="Times New Roman"/>
          <w:color w:val="000000"/>
          <w:sz w:val="24"/>
          <w:szCs w:val="24"/>
          <w:lang w:eastAsia="hu-HU"/>
        </w:rPr>
        <w:t>vála</w:t>
      </w:r>
      <w:bookmarkStart w:id="0" w:name="_GoBack"/>
      <w:bookmarkEnd w:id="0"/>
      <w:r w:rsidRPr="00187E9E">
        <w:rPr>
          <w:rFonts w:ascii="TimesNewRomanPSMT" w:eastAsia="Times New Roman" w:hAnsi="TimesNewRomanPSMT" w:cs="Times New Roman"/>
          <w:color w:val="000000"/>
          <w:sz w:val="24"/>
          <w:szCs w:val="24"/>
          <w:lang w:eastAsia="hu-HU"/>
        </w:rPr>
        <w:t>sszunk</w:t>
      </w:r>
      <w:proofErr w:type="spellEnd"/>
      <w:r w:rsidRPr="00187E9E">
        <w:rPr>
          <w:rFonts w:ascii="TimesNewRomanPSMT" w:eastAsia="Times New Roman" w:hAnsi="TimesNewRomanPSMT" w:cs="Times New Roman"/>
          <w:color w:val="000000"/>
          <w:sz w:val="24"/>
          <w:szCs w:val="24"/>
          <w:lang w:eastAsia="hu-HU"/>
        </w:rPr>
        <w:t xml:space="preserve"> a kisdiákoknak, amelyen kamerák figyelik az utcát, és nem kell elhagyatott városrészeken áthaladniuk.</w:t>
      </w:r>
    </w:p>
    <w:p w:rsidR="00187E9E" w:rsidRPr="00187E9E" w:rsidRDefault="00187E9E" w:rsidP="00B81933">
      <w:pPr>
        <w:widowControl w:val="0"/>
        <w:tabs>
          <w:tab w:val="left" w:pos="4500"/>
        </w:tabs>
        <w:autoSpaceDE w:val="0"/>
        <w:autoSpaceDN w:val="0"/>
        <w:adjustRightInd w:val="0"/>
        <w:spacing w:after="0" w:line="240" w:lineRule="auto"/>
        <w:jc w:val="both"/>
        <w:rPr>
          <w:rFonts w:ascii="TimesNewRomanPS-BoldMT" w:eastAsia="Times New Roman" w:hAnsi="TimesNewRomanPS-BoldMT" w:cs="Times New Roman"/>
          <w:b/>
          <w:bCs/>
          <w:color w:val="000000"/>
          <w:sz w:val="24"/>
          <w:szCs w:val="24"/>
          <w:lang w:eastAsia="hu-HU"/>
        </w:rPr>
      </w:pPr>
    </w:p>
    <w:p w:rsidR="00B81933" w:rsidRDefault="00B81933" w:rsidP="00187E9E">
      <w:pPr>
        <w:widowControl w:val="0"/>
        <w:tabs>
          <w:tab w:val="left" w:pos="4500"/>
        </w:tabs>
        <w:autoSpaceDE w:val="0"/>
        <w:autoSpaceDN w:val="0"/>
        <w:adjustRightInd w:val="0"/>
        <w:spacing w:after="0" w:line="240" w:lineRule="auto"/>
        <w:jc w:val="center"/>
        <w:rPr>
          <w:rFonts w:ascii="TimesNewRomanPS-BoldMT" w:eastAsia="Times New Roman" w:hAnsi="TimesNewRomanPS-BoldMT" w:cs="Times New Roman"/>
          <w:b/>
          <w:bCs/>
          <w:color w:val="000000"/>
          <w:sz w:val="24"/>
          <w:szCs w:val="24"/>
          <w:lang w:eastAsia="hu-HU"/>
        </w:rPr>
      </w:pPr>
    </w:p>
    <w:p w:rsidR="00187E9E" w:rsidRPr="00187E9E" w:rsidRDefault="00187E9E" w:rsidP="00187E9E">
      <w:pPr>
        <w:widowControl w:val="0"/>
        <w:tabs>
          <w:tab w:val="left" w:pos="4500"/>
        </w:tabs>
        <w:autoSpaceDE w:val="0"/>
        <w:autoSpaceDN w:val="0"/>
        <w:adjustRightInd w:val="0"/>
        <w:spacing w:after="0" w:line="240" w:lineRule="auto"/>
        <w:jc w:val="center"/>
        <w:rPr>
          <w:rFonts w:ascii="TimesNewRomanPSMT" w:eastAsia="Times New Roman" w:hAnsi="TimesNewRomanPSMT" w:cs="Times New Roman"/>
          <w:color w:val="000000"/>
          <w:sz w:val="24"/>
          <w:szCs w:val="24"/>
          <w:lang w:eastAsia="hu-HU"/>
        </w:rPr>
      </w:pPr>
      <w:r w:rsidRPr="00187E9E">
        <w:rPr>
          <w:rFonts w:ascii="TimesNewRomanPS-BoldMT" w:eastAsia="Times New Roman" w:hAnsi="TimesNewRomanPS-BoldMT" w:cs="Times New Roman"/>
          <w:b/>
          <w:bCs/>
          <w:color w:val="000000"/>
          <w:sz w:val="24"/>
          <w:szCs w:val="24"/>
          <w:lang w:eastAsia="hu-HU"/>
        </w:rPr>
        <w:t>FONTOS TELEFONSZÁMOK</w:t>
      </w:r>
      <w:r w:rsidRPr="00187E9E">
        <w:rPr>
          <w:rFonts w:ascii="TimesNewRomanPS-BoldMT" w:eastAsia="Times New Roman" w:hAnsi="TimesNewRomanPS-BoldMT" w:cs="Times New Roman"/>
          <w:b/>
          <w:bCs/>
          <w:color w:val="000000"/>
          <w:sz w:val="24"/>
          <w:szCs w:val="24"/>
          <w:lang w:eastAsia="hu-HU"/>
        </w:rPr>
        <w:br/>
      </w:r>
      <w:r w:rsidRPr="00187E9E">
        <w:rPr>
          <w:rFonts w:ascii="TimesNewRomanPSMT" w:eastAsia="Times New Roman" w:hAnsi="TimesNewRomanPSMT" w:cs="Times New Roman"/>
          <w:color w:val="000000"/>
          <w:sz w:val="24"/>
          <w:szCs w:val="24"/>
          <w:lang w:eastAsia="hu-HU"/>
        </w:rPr>
        <w:t>Központi segélyhívó: 112</w:t>
      </w:r>
    </w:p>
    <w:p w:rsidR="00187E9E" w:rsidRPr="00187E9E" w:rsidRDefault="00187E9E" w:rsidP="00187E9E">
      <w:pPr>
        <w:widowControl w:val="0"/>
        <w:tabs>
          <w:tab w:val="left" w:pos="4500"/>
        </w:tabs>
        <w:autoSpaceDE w:val="0"/>
        <w:autoSpaceDN w:val="0"/>
        <w:adjustRightInd w:val="0"/>
        <w:spacing w:after="0" w:line="240" w:lineRule="auto"/>
        <w:jc w:val="center"/>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Mentők: 104</w:t>
      </w:r>
    </w:p>
    <w:p w:rsidR="00187E9E" w:rsidRPr="00187E9E" w:rsidRDefault="00187E9E" w:rsidP="00187E9E">
      <w:pPr>
        <w:widowControl w:val="0"/>
        <w:tabs>
          <w:tab w:val="left" w:pos="4500"/>
        </w:tabs>
        <w:autoSpaceDE w:val="0"/>
        <w:autoSpaceDN w:val="0"/>
        <w:adjustRightInd w:val="0"/>
        <w:spacing w:after="0" w:line="240" w:lineRule="auto"/>
        <w:jc w:val="center"/>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Tűzoltók: 105</w:t>
      </w:r>
    </w:p>
    <w:p w:rsidR="00187E9E" w:rsidRPr="00187E9E" w:rsidRDefault="00187E9E" w:rsidP="00187E9E">
      <w:pPr>
        <w:widowControl w:val="0"/>
        <w:tabs>
          <w:tab w:val="left" w:pos="4500"/>
        </w:tabs>
        <w:autoSpaceDE w:val="0"/>
        <w:autoSpaceDN w:val="0"/>
        <w:adjustRightInd w:val="0"/>
        <w:spacing w:after="0" w:line="240" w:lineRule="auto"/>
        <w:jc w:val="center"/>
        <w:rPr>
          <w:rFonts w:ascii="TimesNewRomanPSMT" w:eastAsia="Times New Roman" w:hAnsi="TimesNewRomanPSMT" w:cs="Times New Roman"/>
          <w:color w:val="000000"/>
          <w:sz w:val="24"/>
          <w:szCs w:val="24"/>
          <w:lang w:eastAsia="hu-HU"/>
        </w:rPr>
      </w:pPr>
      <w:r w:rsidRPr="00187E9E">
        <w:rPr>
          <w:rFonts w:ascii="TimesNewRomanPSMT" w:eastAsia="Times New Roman" w:hAnsi="TimesNewRomanPSMT" w:cs="Times New Roman"/>
          <w:color w:val="000000"/>
          <w:sz w:val="24"/>
          <w:szCs w:val="24"/>
          <w:lang w:eastAsia="hu-HU"/>
        </w:rPr>
        <w:t>Rendőrség: 107</w:t>
      </w:r>
    </w:p>
    <w:p w:rsidR="00187E9E" w:rsidRPr="00187E9E" w:rsidRDefault="00187E9E" w:rsidP="00187E9E">
      <w:pPr>
        <w:widowControl w:val="0"/>
        <w:tabs>
          <w:tab w:val="left" w:pos="4500"/>
        </w:tabs>
        <w:autoSpaceDE w:val="0"/>
        <w:autoSpaceDN w:val="0"/>
        <w:adjustRightInd w:val="0"/>
        <w:spacing w:after="0" w:line="240" w:lineRule="auto"/>
        <w:jc w:val="both"/>
        <w:rPr>
          <w:rFonts w:ascii="TimesNewRomanPSMT" w:eastAsia="Times New Roman" w:hAnsi="TimesNewRomanPSMT" w:cs="Times New Roman"/>
          <w:color w:val="000000"/>
          <w:sz w:val="24"/>
          <w:szCs w:val="24"/>
          <w:lang w:eastAsia="hu-HU"/>
        </w:rPr>
      </w:pPr>
    </w:p>
    <w:p w:rsidR="00187E9E" w:rsidRPr="00187E9E" w:rsidRDefault="00187E9E" w:rsidP="00187E9E">
      <w:pPr>
        <w:pStyle w:val="Kiemeltidzet"/>
        <w:rPr>
          <w:sz w:val="32"/>
          <w:szCs w:val="32"/>
          <w:lang w:eastAsia="hu-HU"/>
        </w:rPr>
      </w:pPr>
      <w:r w:rsidRPr="00187E9E">
        <w:rPr>
          <w:sz w:val="32"/>
          <w:szCs w:val="32"/>
          <w:lang w:eastAsia="hu-HU"/>
        </w:rPr>
        <w:lastRenderedPageBreak/>
        <w:t>Az utcán bátran szólítsák meg az egyenruhás rendőrt, vagy hívják a 112-t, ha veszélyben érzik magukat!</w:t>
      </w:r>
    </w:p>
    <w:p w:rsidR="00187E9E" w:rsidRDefault="00187E9E" w:rsidP="00187E9E">
      <w:pPr>
        <w:widowControl w:val="0"/>
        <w:tabs>
          <w:tab w:val="left" w:pos="4500"/>
        </w:tabs>
        <w:autoSpaceDE w:val="0"/>
        <w:autoSpaceDN w:val="0"/>
        <w:adjustRightInd w:val="0"/>
        <w:spacing w:after="0" w:line="240" w:lineRule="auto"/>
        <w:jc w:val="center"/>
        <w:rPr>
          <w:rFonts w:ascii="TimesNewRomanPS-BoldMT" w:eastAsia="Times New Roman" w:hAnsi="TimesNewRomanPS-BoldMT" w:cs="Times New Roman"/>
          <w:b/>
          <w:bCs/>
          <w:color w:val="00B0F0"/>
          <w:sz w:val="28"/>
          <w:szCs w:val="28"/>
          <w:lang w:eastAsia="hu-HU"/>
        </w:rPr>
      </w:pPr>
    </w:p>
    <w:p w:rsidR="00941840" w:rsidRDefault="00941840" w:rsidP="00941840">
      <w:pPr>
        <w:tabs>
          <w:tab w:val="left" w:pos="1918"/>
        </w:tabs>
        <w:jc w:val="center"/>
      </w:pPr>
      <w:r>
        <w:rPr>
          <w:noProof/>
          <w:lang w:eastAsia="hu-HU"/>
        </w:rPr>
        <w:drawing>
          <wp:inline distT="0" distB="0" distL="0" distR="0">
            <wp:extent cx="3838575" cy="1028700"/>
            <wp:effectExtent l="0" t="0" r="9525" b="0"/>
            <wp:docPr id="5" name="Kép 5" descr="imagesCA7465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7465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1028700"/>
                    </a:xfrm>
                    <a:prstGeom prst="rect">
                      <a:avLst/>
                    </a:prstGeom>
                    <a:noFill/>
                    <a:ln>
                      <a:noFill/>
                    </a:ln>
                  </pic:spPr>
                </pic:pic>
              </a:graphicData>
            </a:graphic>
          </wp:inline>
        </w:drawing>
      </w:r>
    </w:p>
    <w:sectPr w:rsidR="00941840" w:rsidSect="008169AC">
      <w:headerReference w:type="default" r:id="rId14"/>
      <w:footerReference w:type="default" r:id="rId15"/>
      <w:footerReference w:type="first" r:id="rId16"/>
      <w:pgSz w:w="11906" w:h="16838"/>
      <w:pgMar w:top="1417" w:right="1417" w:bottom="1417" w:left="1417" w:header="624"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C8" w:rsidRDefault="004E72C8" w:rsidP="004E72C8">
      <w:pPr>
        <w:spacing w:after="0" w:line="240" w:lineRule="auto"/>
      </w:pPr>
      <w:r>
        <w:separator/>
      </w:r>
    </w:p>
  </w:endnote>
  <w:endnote w:type="continuationSeparator" w:id="0">
    <w:p w:rsidR="004E72C8" w:rsidRDefault="004E72C8" w:rsidP="004E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C8" w:rsidRDefault="004E72C8">
    <w:pPr>
      <w:pStyle w:val="llb"/>
    </w:pPr>
  </w:p>
  <w:tbl>
    <w:tblPr>
      <w:tblW w:w="9208" w:type="dxa"/>
      <w:tblLayout w:type="fixed"/>
      <w:tblCellMar>
        <w:left w:w="0" w:type="dxa"/>
        <w:right w:w="0" w:type="dxa"/>
      </w:tblCellMar>
      <w:tblLook w:val="0000" w:firstRow="0" w:lastRow="0" w:firstColumn="0" w:lastColumn="0" w:noHBand="0" w:noVBand="0"/>
    </w:tblPr>
    <w:tblGrid>
      <w:gridCol w:w="1657"/>
      <w:gridCol w:w="5894"/>
      <w:gridCol w:w="1657"/>
    </w:tblGrid>
    <w:tr w:rsidR="004E72C8" w:rsidRPr="004E72C8" w:rsidTr="00394D4C">
      <w:trPr>
        <w:trHeight w:val="915"/>
      </w:trPr>
      <w:tc>
        <w:tcPr>
          <w:tcW w:w="1657" w:type="dxa"/>
          <w:tcBorders>
            <w:bottom w:val="single" w:sz="4" w:space="0" w:color="auto"/>
          </w:tcBorders>
        </w:tcPr>
        <w:p w:rsidR="004E72C8" w:rsidRPr="004E72C8" w:rsidRDefault="004E72C8" w:rsidP="004E72C8">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r w:rsidRPr="004E72C8">
            <w:rPr>
              <w:rFonts w:ascii="Arial" w:eastAsia="Times New Roman" w:hAnsi="Arial" w:cs="Courier New"/>
              <w:bCs/>
              <w:color w:val="000000"/>
              <w:sz w:val="24"/>
              <w:szCs w:val="24"/>
              <w:u w:color="000000"/>
              <w:lang w:eastAsia="hu-HU"/>
            </w:rPr>
            <w:ptab w:relativeTo="margin" w:alignment="center" w:leader="none"/>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r w:rsidRPr="004E72C8">
            <w:rPr>
              <w:rFonts w:ascii="Times New Roman" w:eastAsia="Times New Roman" w:hAnsi="Times New Roman" w:cs="Courier New"/>
              <w:bCs/>
              <w:noProof/>
              <w:color w:val="000000"/>
              <w:sz w:val="24"/>
              <w:szCs w:val="24"/>
              <w:u w:color="000000"/>
              <w:lang w:eastAsia="hu-HU"/>
            </w:rPr>
            <w:drawing>
              <wp:inline distT="0" distB="0" distL="0" distR="0" wp14:anchorId="4B6C0ADA" wp14:editId="0AE91B59">
                <wp:extent cx="561975" cy="6572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p>
      </w:tc>
      <w:tc>
        <w:tcPr>
          <w:tcW w:w="5894" w:type="dxa"/>
          <w:tcBorders>
            <w:bottom w:val="single" w:sz="4" w:space="0" w:color="auto"/>
          </w:tcBorders>
        </w:tcPr>
        <w:p w:rsidR="004E72C8" w:rsidRPr="004E72C8" w:rsidRDefault="004E72C8" w:rsidP="004E72C8">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SOMOGY MEGYEI RENDŐR-FŐKAPITÁNYSÁG</w:t>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BŰNÜGYI IGAZGATÓSÁG</w:t>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Bűnmegelőzési Osztály</w:t>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7400 Kaposvár, Szent Imre u. 14/c. Pf.:121</w:t>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TEL:82/502-700-2732, FAX:82/502-700-2772</w:t>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E-mail</w:t>
          </w:r>
          <w:proofErr w:type="gramStart"/>
          <w:r w:rsidRPr="004E72C8">
            <w:rPr>
              <w:rFonts w:ascii="Times New Roman" w:eastAsia="Times New Roman" w:hAnsi="Times New Roman" w:cs="Courier New"/>
              <w:bCs/>
              <w:color w:val="000000"/>
              <w:sz w:val="18"/>
              <w:szCs w:val="18"/>
              <w:u w:color="000000"/>
              <w:lang w:eastAsia="hu-HU"/>
            </w:rPr>
            <w:t>:bunmeg@somogy.police.hu</w:t>
          </w:r>
          <w:proofErr w:type="gramEnd"/>
        </w:p>
      </w:tc>
      <w:tc>
        <w:tcPr>
          <w:tcW w:w="1657" w:type="dxa"/>
          <w:tcBorders>
            <w:bottom w:val="single" w:sz="4" w:space="0" w:color="auto"/>
          </w:tcBorders>
        </w:tcPr>
        <w:p w:rsidR="004E72C8" w:rsidRPr="004E72C8" w:rsidRDefault="004E72C8" w:rsidP="004E72C8">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r w:rsidRPr="004E72C8">
            <w:rPr>
              <w:rFonts w:ascii="Times New Roman" w:eastAsia="Times New Roman" w:hAnsi="Times New Roman" w:cs="Courier New"/>
              <w:bCs/>
              <w:noProof/>
              <w:color w:val="000000"/>
              <w:sz w:val="24"/>
              <w:szCs w:val="24"/>
              <w:u w:color="000000"/>
              <w:lang w:eastAsia="hu-HU"/>
            </w:rPr>
            <w:drawing>
              <wp:inline distT="0" distB="0" distL="0" distR="0" wp14:anchorId="2BCAEA1E" wp14:editId="22845100">
                <wp:extent cx="552450" cy="731996"/>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242" cy="740995"/>
                        </a:xfrm>
                        <a:prstGeom prst="rect">
                          <a:avLst/>
                        </a:prstGeom>
                        <a:noFill/>
                        <a:ln>
                          <a:noFill/>
                        </a:ln>
                      </pic:spPr>
                    </pic:pic>
                  </a:graphicData>
                </a:graphic>
              </wp:inline>
            </w:drawing>
          </w:r>
        </w:p>
        <w:p w:rsidR="004E72C8" w:rsidRPr="004E72C8" w:rsidRDefault="004E72C8" w:rsidP="004E72C8">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p>
      </w:tc>
    </w:tr>
  </w:tbl>
  <w:p w:rsidR="004E72C8" w:rsidRDefault="004E72C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AC" w:rsidRDefault="008169AC" w:rsidP="008169AC">
    <w:pPr>
      <w:pStyle w:val="llb"/>
    </w:pPr>
  </w:p>
  <w:tbl>
    <w:tblPr>
      <w:tblW w:w="9208" w:type="dxa"/>
      <w:tblLayout w:type="fixed"/>
      <w:tblCellMar>
        <w:left w:w="0" w:type="dxa"/>
        <w:right w:w="0" w:type="dxa"/>
      </w:tblCellMar>
      <w:tblLook w:val="0000" w:firstRow="0" w:lastRow="0" w:firstColumn="0" w:lastColumn="0" w:noHBand="0" w:noVBand="0"/>
    </w:tblPr>
    <w:tblGrid>
      <w:gridCol w:w="1657"/>
      <w:gridCol w:w="5894"/>
      <w:gridCol w:w="1657"/>
    </w:tblGrid>
    <w:tr w:rsidR="008169AC" w:rsidRPr="004E72C8" w:rsidTr="008169AC">
      <w:trPr>
        <w:trHeight w:val="915"/>
      </w:trPr>
      <w:tc>
        <w:tcPr>
          <w:tcW w:w="1657" w:type="dxa"/>
          <w:tcBorders>
            <w:bottom w:val="single" w:sz="4" w:space="0" w:color="auto"/>
          </w:tcBorders>
        </w:tcPr>
        <w:p w:rsidR="008169AC" w:rsidRPr="004E72C8" w:rsidRDefault="008169AC" w:rsidP="008169AC">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r w:rsidRPr="004E72C8">
            <w:rPr>
              <w:rFonts w:ascii="Arial" w:eastAsia="Times New Roman" w:hAnsi="Arial" w:cs="Courier New"/>
              <w:bCs/>
              <w:color w:val="000000"/>
              <w:sz w:val="24"/>
              <w:szCs w:val="24"/>
              <w:u w:color="000000"/>
              <w:lang w:eastAsia="hu-HU"/>
            </w:rPr>
            <w:ptab w:relativeTo="margin" w:alignment="center" w:leader="none"/>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r w:rsidRPr="004E72C8">
            <w:rPr>
              <w:rFonts w:ascii="Times New Roman" w:eastAsia="Times New Roman" w:hAnsi="Times New Roman" w:cs="Courier New"/>
              <w:bCs/>
              <w:noProof/>
              <w:color w:val="000000"/>
              <w:sz w:val="24"/>
              <w:szCs w:val="24"/>
              <w:u w:color="000000"/>
              <w:lang w:eastAsia="hu-HU"/>
            </w:rPr>
            <w:drawing>
              <wp:inline distT="0" distB="0" distL="0" distR="0" wp14:anchorId="4AF123EA" wp14:editId="1FFBACDD">
                <wp:extent cx="561975" cy="657225"/>
                <wp:effectExtent l="0" t="0" r="9525" b="952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p>
      </w:tc>
      <w:tc>
        <w:tcPr>
          <w:tcW w:w="5894" w:type="dxa"/>
          <w:tcBorders>
            <w:bottom w:val="single" w:sz="4" w:space="0" w:color="auto"/>
          </w:tcBorders>
        </w:tcPr>
        <w:p w:rsidR="008169AC" w:rsidRPr="004E72C8" w:rsidRDefault="008169AC" w:rsidP="008169AC">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SOMOGY MEGYEI RENDŐR-FŐKAPITÁNYSÁG</w:t>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BŰNÜGYI IGAZGATÓSÁG</w:t>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0"/>
              <w:szCs w:val="20"/>
              <w:u w:color="000000"/>
              <w:lang w:eastAsia="hu-HU"/>
            </w:rPr>
          </w:pPr>
          <w:r w:rsidRPr="004E72C8">
            <w:rPr>
              <w:rFonts w:ascii="Times New Roman" w:eastAsia="Times New Roman" w:hAnsi="Times New Roman" w:cs="Courier New"/>
              <w:bCs/>
              <w:color w:val="000000"/>
              <w:sz w:val="20"/>
              <w:szCs w:val="20"/>
              <w:u w:color="000000"/>
              <w:lang w:eastAsia="hu-HU"/>
            </w:rPr>
            <w:t>Bűnmegelőzési Osztály</w:t>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7400 Kaposvár, Szent Imre u. 14/c. Pf.:121</w:t>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TEL:82/502-700-2732, FAX:82/502-700-2772</w:t>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18"/>
              <w:szCs w:val="18"/>
              <w:u w:color="000000"/>
              <w:lang w:eastAsia="hu-HU"/>
            </w:rPr>
          </w:pPr>
          <w:r w:rsidRPr="004E72C8">
            <w:rPr>
              <w:rFonts w:ascii="Times New Roman" w:eastAsia="Times New Roman" w:hAnsi="Times New Roman" w:cs="Courier New"/>
              <w:bCs/>
              <w:color w:val="000000"/>
              <w:sz w:val="18"/>
              <w:szCs w:val="18"/>
              <w:u w:color="000000"/>
              <w:lang w:eastAsia="hu-HU"/>
            </w:rPr>
            <w:t>E-mail</w:t>
          </w:r>
          <w:proofErr w:type="gramStart"/>
          <w:r w:rsidRPr="004E72C8">
            <w:rPr>
              <w:rFonts w:ascii="Times New Roman" w:eastAsia="Times New Roman" w:hAnsi="Times New Roman" w:cs="Courier New"/>
              <w:bCs/>
              <w:color w:val="000000"/>
              <w:sz w:val="18"/>
              <w:szCs w:val="18"/>
              <w:u w:color="000000"/>
              <w:lang w:eastAsia="hu-HU"/>
            </w:rPr>
            <w:t>:bunmeg@somogy.police.hu</w:t>
          </w:r>
          <w:proofErr w:type="gramEnd"/>
        </w:p>
      </w:tc>
      <w:tc>
        <w:tcPr>
          <w:tcW w:w="1657" w:type="dxa"/>
          <w:tcBorders>
            <w:bottom w:val="single" w:sz="4" w:space="0" w:color="auto"/>
          </w:tcBorders>
        </w:tcPr>
        <w:p w:rsidR="008169AC" w:rsidRPr="004E72C8" w:rsidRDefault="008169AC" w:rsidP="008169AC">
          <w:pPr>
            <w:widowControl w:val="0"/>
            <w:autoSpaceDE w:val="0"/>
            <w:autoSpaceDN w:val="0"/>
            <w:adjustRightInd w:val="0"/>
            <w:spacing w:after="0" w:line="240" w:lineRule="auto"/>
            <w:jc w:val="center"/>
            <w:rPr>
              <w:rFonts w:ascii="Arial" w:eastAsia="Times New Roman" w:hAnsi="Arial" w:cs="Courier New"/>
              <w:bCs/>
              <w:color w:val="000000"/>
              <w:sz w:val="24"/>
              <w:szCs w:val="24"/>
              <w:u w:color="000000"/>
              <w:lang w:eastAsia="hu-HU"/>
            </w:rPr>
          </w:pP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r w:rsidRPr="004E72C8">
            <w:rPr>
              <w:rFonts w:ascii="Times New Roman" w:eastAsia="Times New Roman" w:hAnsi="Times New Roman" w:cs="Courier New"/>
              <w:bCs/>
              <w:noProof/>
              <w:color w:val="000000"/>
              <w:sz w:val="24"/>
              <w:szCs w:val="24"/>
              <w:u w:color="000000"/>
              <w:lang w:eastAsia="hu-HU"/>
            </w:rPr>
            <w:drawing>
              <wp:inline distT="0" distB="0" distL="0" distR="0" wp14:anchorId="1523607F" wp14:editId="0939A32F">
                <wp:extent cx="552450" cy="731996"/>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242" cy="740995"/>
                        </a:xfrm>
                        <a:prstGeom prst="rect">
                          <a:avLst/>
                        </a:prstGeom>
                        <a:noFill/>
                        <a:ln>
                          <a:noFill/>
                        </a:ln>
                      </pic:spPr>
                    </pic:pic>
                  </a:graphicData>
                </a:graphic>
              </wp:inline>
            </w:drawing>
          </w:r>
        </w:p>
        <w:p w:rsidR="008169AC" w:rsidRPr="004E72C8" w:rsidRDefault="008169AC" w:rsidP="008169AC">
          <w:pPr>
            <w:widowControl w:val="0"/>
            <w:autoSpaceDE w:val="0"/>
            <w:autoSpaceDN w:val="0"/>
            <w:adjustRightInd w:val="0"/>
            <w:spacing w:after="0" w:line="240" w:lineRule="auto"/>
            <w:jc w:val="center"/>
            <w:rPr>
              <w:rFonts w:ascii="Times New Roman" w:eastAsia="Times New Roman" w:hAnsi="Times New Roman" w:cs="Courier New"/>
              <w:bCs/>
              <w:color w:val="000000"/>
              <w:sz w:val="24"/>
              <w:szCs w:val="24"/>
              <w:u w:color="000000"/>
              <w:lang w:eastAsia="hu-HU"/>
            </w:rPr>
          </w:pPr>
        </w:p>
      </w:tc>
    </w:tr>
  </w:tbl>
  <w:p w:rsidR="008169AC" w:rsidRDefault="008169AC" w:rsidP="008169AC">
    <w:pPr>
      <w:pStyle w:val="llb"/>
    </w:pPr>
  </w:p>
  <w:p w:rsidR="008169AC" w:rsidRDefault="008169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C8" w:rsidRDefault="004E72C8" w:rsidP="004E72C8">
      <w:pPr>
        <w:spacing w:after="0" w:line="240" w:lineRule="auto"/>
      </w:pPr>
      <w:r>
        <w:separator/>
      </w:r>
    </w:p>
  </w:footnote>
  <w:footnote w:type="continuationSeparator" w:id="0">
    <w:p w:rsidR="004E72C8" w:rsidRDefault="004E72C8" w:rsidP="004E7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C8" w:rsidRDefault="008F7097" w:rsidP="008F7097">
    <w:pPr>
      <w:pStyle w:val="lfej"/>
      <w:tabs>
        <w:tab w:val="clear" w:pos="4536"/>
        <w:tab w:val="clear" w:pos="9072"/>
        <w:tab w:val="left" w:pos="38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2302"/>
    <w:multiLevelType w:val="hybridMultilevel"/>
    <w:tmpl w:val="3DC652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5824D74"/>
    <w:multiLevelType w:val="hybridMultilevel"/>
    <w:tmpl w:val="1B0C1F28"/>
    <w:lvl w:ilvl="0" w:tplc="FB44F71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15F4C"/>
    <w:multiLevelType w:val="hybridMultilevel"/>
    <w:tmpl w:val="430A263E"/>
    <w:lvl w:ilvl="0" w:tplc="B33E08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B471670"/>
    <w:multiLevelType w:val="hybridMultilevel"/>
    <w:tmpl w:val="E2B24D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40"/>
    <w:rsid w:val="000135AB"/>
    <w:rsid w:val="00147748"/>
    <w:rsid w:val="00154655"/>
    <w:rsid w:val="00187E9E"/>
    <w:rsid w:val="003C06A6"/>
    <w:rsid w:val="00486B79"/>
    <w:rsid w:val="004D058F"/>
    <w:rsid w:val="004E72C8"/>
    <w:rsid w:val="005D09C8"/>
    <w:rsid w:val="005D7094"/>
    <w:rsid w:val="00637750"/>
    <w:rsid w:val="00637E89"/>
    <w:rsid w:val="00750A2C"/>
    <w:rsid w:val="00794D1B"/>
    <w:rsid w:val="008169AC"/>
    <w:rsid w:val="00857781"/>
    <w:rsid w:val="008F7097"/>
    <w:rsid w:val="00941840"/>
    <w:rsid w:val="00A03BEC"/>
    <w:rsid w:val="00AA0CD6"/>
    <w:rsid w:val="00AE7A48"/>
    <w:rsid w:val="00B760A5"/>
    <w:rsid w:val="00B81933"/>
    <w:rsid w:val="00C03B50"/>
    <w:rsid w:val="00DB08B8"/>
    <w:rsid w:val="00EE6528"/>
    <w:rsid w:val="00F656F9"/>
    <w:rsid w:val="00F95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4A059"/>
  <w14:defaultImageDpi w14:val="96"/>
  <w15:docId w15:val="{A8F30BE2-74AB-4807-A990-0A87908E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184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4184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41840"/>
    <w:rPr>
      <w:rFonts w:ascii="Tahoma" w:hAnsi="Tahoma" w:cs="Tahoma"/>
      <w:sz w:val="16"/>
      <w:szCs w:val="16"/>
    </w:rPr>
  </w:style>
  <w:style w:type="paragraph" w:styleId="NormlWeb">
    <w:name w:val="Normal (Web)"/>
    <w:basedOn w:val="Norml"/>
    <w:uiPriority w:val="99"/>
    <w:rsid w:val="00EE6528"/>
    <w:pPr>
      <w:spacing w:before="100" w:after="100" w:line="240" w:lineRule="auto"/>
    </w:pPr>
    <w:rPr>
      <w:rFonts w:ascii="Times New Roman" w:eastAsia="Times New Roman" w:hAnsi="Times New Roman" w:cs="Times New Roman"/>
      <w:sz w:val="24"/>
      <w:szCs w:val="24"/>
      <w:u w:color="000000"/>
      <w:lang w:eastAsia="ar-SA"/>
    </w:rPr>
  </w:style>
  <w:style w:type="paragraph" w:customStyle="1" w:styleId="Norml0">
    <w:name w:val="Norml"/>
    <w:rsid w:val="00EE6528"/>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styleId="lfej">
    <w:name w:val="header"/>
    <w:basedOn w:val="Norml"/>
    <w:link w:val="lfejChar"/>
    <w:uiPriority w:val="99"/>
    <w:rsid w:val="00EE6528"/>
    <w:pPr>
      <w:tabs>
        <w:tab w:val="center" w:pos="4536"/>
        <w:tab w:val="right" w:pos="9072"/>
      </w:tabs>
      <w:spacing w:after="0" w:line="240" w:lineRule="auto"/>
    </w:pPr>
    <w:rPr>
      <w:rFonts w:ascii="Times New Roman" w:eastAsia="Times New Roman" w:hAnsi="Times New Roman" w:cs="Times New Roman"/>
      <w:sz w:val="24"/>
      <w:szCs w:val="24"/>
      <w:u w:color="000000"/>
      <w:lang w:eastAsia="hu-HU"/>
    </w:rPr>
  </w:style>
  <w:style w:type="character" w:customStyle="1" w:styleId="lfejChar">
    <w:name w:val="Élőfej Char"/>
    <w:basedOn w:val="Bekezdsalapbettpusa"/>
    <w:link w:val="lfej"/>
    <w:uiPriority w:val="99"/>
    <w:rsid w:val="00EE6528"/>
    <w:rPr>
      <w:rFonts w:ascii="Times New Roman" w:eastAsia="Times New Roman" w:hAnsi="Times New Roman" w:cs="Times New Roman"/>
      <w:sz w:val="24"/>
      <w:szCs w:val="24"/>
      <w:u w:color="000000"/>
      <w:lang w:eastAsia="hu-HU"/>
    </w:rPr>
  </w:style>
  <w:style w:type="paragraph" w:styleId="Kiemeltidzet">
    <w:name w:val="Intense Quote"/>
    <w:basedOn w:val="Norml"/>
    <w:next w:val="Norml"/>
    <w:link w:val="KiemeltidzetChar"/>
    <w:uiPriority w:val="30"/>
    <w:qFormat/>
    <w:rsid w:val="00EE65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iemeltidzetChar">
    <w:name w:val="Kiemelt idézet Char"/>
    <w:basedOn w:val="Bekezdsalapbettpusa"/>
    <w:link w:val="Kiemeltidzet"/>
    <w:uiPriority w:val="30"/>
    <w:rsid w:val="00EE6528"/>
    <w:rPr>
      <w:i/>
      <w:iCs/>
      <w:color w:val="4F81BD" w:themeColor="accent1"/>
    </w:rPr>
  </w:style>
  <w:style w:type="paragraph" w:styleId="llb">
    <w:name w:val="footer"/>
    <w:basedOn w:val="Norml"/>
    <w:link w:val="llbChar"/>
    <w:uiPriority w:val="99"/>
    <w:unhideWhenUsed/>
    <w:rsid w:val="004E72C8"/>
    <w:pPr>
      <w:tabs>
        <w:tab w:val="center" w:pos="4536"/>
        <w:tab w:val="right" w:pos="9072"/>
      </w:tabs>
      <w:spacing w:after="0" w:line="240" w:lineRule="auto"/>
    </w:pPr>
  </w:style>
  <w:style w:type="character" w:customStyle="1" w:styleId="llbChar">
    <w:name w:val="Élőláb Char"/>
    <w:basedOn w:val="Bekezdsalapbettpusa"/>
    <w:link w:val="llb"/>
    <w:uiPriority w:val="99"/>
    <w:rsid w:val="004E72C8"/>
  </w:style>
  <w:style w:type="paragraph" w:styleId="Listaszerbekezds">
    <w:name w:val="List Paragraph"/>
    <w:basedOn w:val="Norml"/>
    <w:uiPriority w:val="34"/>
    <w:qFormat/>
    <w:rsid w:val="0063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44F7-F025-49C1-9464-BA6330BD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3149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Rendőrség</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 Sándor</dc:creator>
  <cp:keywords/>
  <dc:description/>
  <cp:lastModifiedBy>Kokas Sándor</cp:lastModifiedBy>
  <cp:revision>3</cp:revision>
  <cp:lastPrinted>2020-07-09T13:10:00Z</cp:lastPrinted>
  <dcterms:created xsi:type="dcterms:W3CDTF">2021-09-02T07:12:00Z</dcterms:created>
  <dcterms:modified xsi:type="dcterms:W3CDTF">2021-09-02T07:13:00Z</dcterms:modified>
</cp:coreProperties>
</file>